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2" w:rsidRDefault="003F2C42" w:rsidP="000019F7">
      <w:pPr>
        <w:pStyle w:val="NoSpacing"/>
        <w:jc w:val="center"/>
        <w:rPr>
          <w:b/>
        </w:rPr>
      </w:pPr>
      <w:r w:rsidRPr="000019F7"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36BD4126" wp14:editId="15792EDE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516763" cy="57022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763" cy="570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19F7" w:rsidRPr="000019F7">
        <w:rPr>
          <w:b/>
        </w:rPr>
        <w:t>Propozycję nagłówków:</w:t>
      </w:r>
    </w:p>
    <w:p w:rsidR="000019F7" w:rsidRPr="000019F7" w:rsidRDefault="000019F7" w:rsidP="000019F7">
      <w:pPr>
        <w:pStyle w:val="NoSpacing"/>
        <w:jc w:val="center"/>
        <w:rPr>
          <w:b/>
        </w:rPr>
      </w:pPr>
    </w:p>
    <w:p w:rsidR="00FB2A52" w:rsidRDefault="003F2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  <w:color w:val="000000"/>
        </w:rPr>
        <w:t>Międzynarodowy deweloper SOFTSWISS, posiadający biura w Poznaniu i Warszawie, kupił większościowy pakiet akcji afrykańskiej firmy Turfsport.</w:t>
      </w:r>
    </w:p>
    <w:p w:rsidR="00FB2A52" w:rsidRPr="00AF2567" w:rsidRDefault="003F2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  <w:color w:val="000000"/>
        </w:rPr>
        <w:t>Międz</w:t>
      </w:r>
      <w:r w:rsidR="00151954">
        <w:rPr>
          <w:b/>
          <w:color w:val="000000"/>
        </w:rPr>
        <w:t>ynarodowy deweloper SOFTSWISS wc</w:t>
      </w:r>
      <w:r>
        <w:rPr>
          <w:b/>
          <w:color w:val="000000"/>
        </w:rPr>
        <w:t>hodzi na rynek RPA: firma nabyła pakiet kontrolny w Turfsport.</w:t>
      </w:r>
    </w:p>
    <w:p w:rsidR="00AF2567" w:rsidRDefault="00AF2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  <w:color w:val="000000"/>
        </w:rPr>
        <w:t>Międzynarodowy deweloper SOFTSWISS przejmuje Turfsport</w:t>
      </w:r>
      <w:r w:rsidR="003F2C42">
        <w:rPr>
          <w:b/>
          <w:color w:val="000000"/>
        </w:rPr>
        <w:t xml:space="preserve"> i wchodzi na rynek RPA</w:t>
      </w:r>
    </w:p>
    <w:p w:rsidR="00FB2A52" w:rsidRDefault="003F2C42">
      <w:pPr>
        <w:spacing w:line="360" w:lineRule="auto"/>
        <w:jc w:val="both"/>
      </w:pPr>
      <w:r>
        <w:t>Działający na całym świecie producent oprogramowania, firma SOFTSWISS, posiadająca duże centra rozwoju w Poznaniu i Warszawie, nabyła p</w:t>
      </w:r>
      <w:bookmarkStart w:id="1" w:name="_GoBack"/>
      <w:bookmarkEnd w:id="1"/>
      <w:r>
        <w:t>akiet kontrolny w afrykańskiej spółce Turfsport. To ważne ze strategicznego punktu widzenia posunięcie pozwoliło głównemu graczowi w polskim sektorze IT wejść na rynek RPA, rozszerzyć swoją obecność na świecie i uzyskać dostęp do technologii oraz rozwoju wiodącego afrykańskiego dostawcy rozwiązań technicznych w branży iGaming. Rynek afrykański stał się dla SOFTSWISS kolejnym, po Ameryce Łacińskiej, priorytetem rozwoju i strefą międzynarodowych wpływów. Firma jest przekonana, że wiedza techniczna Turfsport oraz 15-letnie doświadczenie jej własnego zespołu staną się dobrze skoordynowanym profesjonalnym tandemem, dzięki któremu możliwe będzie poszerzenie portfolio o nowe innowacyjne produkty.</w:t>
      </w:r>
    </w:p>
    <w:p w:rsidR="00AF2567" w:rsidRDefault="003F2C42">
      <w:pPr>
        <w:spacing w:line="360" w:lineRule="auto"/>
        <w:jc w:val="both"/>
      </w:pPr>
      <w:r>
        <w:t>Turfsport to wiodący twórca oprogramowania z ponad 35-letnim bagażem doświadczeń. Firma dostarcza podlegające całkowitemu zarządzaniu rozwiązania dla operatorów internetowych, mobilnych i detalicznych punktów sprzedaży. Turfsport współpracuje z ponad 40 południowoafrykańskimi operatorami.</w:t>
      </w:r>
    </w:p>
    <w:p w:rsidR="00AF2567" w:rsidRPr="00AF2567" w:rsidRDefault="003F2C42">
      <w:pPr>
        <w:spacing w:line="360" w:lineRule="auto"/>
        <w:jc w:val="both"/>
        <w:rPr>
          <w:i/>
        </w:rPr>
      </w:pPr>
      <w:r>
        <w:rPr>
          <w:b/>
          <w:i/>
        </w:rPr>
        <w:t>Andrey Starovoitov, Co-CEO w SOFTSWISS</w:t>
      </w:r>
      <w:r>
        <w:rPr>
          <w:i/>
        </w:rPr>
        <w:t>, komentuje: „Przejęcie odnoszącej sukcesy lokalnej firmy jest jednym z najszybszych i najskuteczniejszych sposobów wejścia na nowy rynek. Z przyjemnością ogłaszam zakończenie tej długo oczekiwanej transakcji. Dzięki tej umowie SOFTSWISS robi znaczący krok naprzód w swojej ekspansji w RPA i na kontynencie afrykańskim. Uważam, że region ten staje się kolejnym, po Ameryce Łacińskiej, centralnym punktem na świecie.”</w:t>
      </w:r>
    </w:p>
    <w:p w:rsidR="00FB2A52" w:rsidRDefault="003F2C42">
      <w:pPr>
        <w:spacing w:line="360" w:lineRule="auto"/>
        <w:jc w:val="both"/>
      </w:pPr>
      <w:r>
        <w:lastRenderedPageBreak/>
        <w:t>Polska pozostaje priorytetowym rynkiem dla międzynarodowego producenta oprogramowania w zakresie rozwoju biur i rekrutacji. Liczba specjalistów w stacjonarnych centrach rozwoju w Poznaniu i Warszawie wzrosła w ubiegłym roku o 98% i osiągnęła pułap 450 osób. Jednocześnie zasięg geograficzny zespołu SOFTSWISS, który pracuje zdalnie na całym świecie (ponad 2000 pracowników), wykracza daleko poza Europę. Mowa o takich krajach, jak Zjednoczone Emiraty Arabskie, Meksyk, Indonezja, Portugalia i dziesiątki innych państw.</w:t>
      </w:r>
    </w:p>
    <w:p w:rsidR="00FB2A52" w:rsidRDefault="00FB2A52">
      <w:pPr>
        <w:spacing w:line="360" w:lineRule="auto"/>
        <w:jc w:val="both"/>
      </w:pPr>
    </w:p>
    <w:p w:rsidR="00FB2A52" w:rsidRDefault="003F2C42">
      <w:pPr>
        <w:spacing w:line="360" w:lineRule="auto"/>
        <w:jc w:val="both"/>
        <w:rPr>
          <w:b/>
        </w:rPr>
      </w:pPr>
      <w:r>
        <w:rPr>
          <w:b/>
        </w:rPr>
        <w:t>O FIRMIE</w:t>
      </w:r>
    </w:p>
    <w:p w:rsidR="00FB2A52" w:rsidRDefault="003F2C42">
      <w:pPr>
        <w:spacing w:line="360" w:lineRule="auto"/>
        <w:jc w:val="both"/>
      </w:pPr>
      <w:r>
        <w:t>SOFTSWISS to międzynarodowa firma technologiczna, która w 2024 roku obchodzi 15 urodziny. Centra rozwoju (5 placówek.) działają w Polsce, na Malcie i w Gruzji. Liczba pracowników zatrudnionych stacjonarnie i zdalnie na całym świecie wynosi ponad 2000 osób. SOFTSWISS jako pierwszy na świecie stworzył rozwiązanie do pracy z kryptowalutami w rozrywce online.</w:t>
      </w:r>
    </w:p>
    <w:p w:rsidR="00FB2A52" w:rsidRDefault="003F2C42">
      <w:pPr>
        <w:spacing w:line="360" w:lineRule="auto"/>
        <w:jc w:val="both"/>
      </w:pPr>
      <w:r>
        <w:t>W 2024 roku firma otrzymała certyfikat Great Place to Work® w Polsce oraz nagrodę Crypto Company of the Year. W 2023 roku zespół SOFTSWISS otrzymał 11 różnych nagród iGaming, w tym między innymi tytuł Platform Provider of the Year oraz Customer Service Support</w:t>
      </w:r>
    </w:p>
    <w:sectPr w:rsidR="00FB2A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DE2"/>
    <w:multiLevelType w:val="multilevel"/>
    <w:tmpl w:val="B6648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2A52"/>
    <w:rsid w:val="000019F7"/>
    <w:rsid w:val="00151954"/>
    <w:rsid w:val="003F2C42"/>
    <w:rsid w:val="00AF2567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01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0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Sierpiński</cp:lastModifiedBy>
  <cp:revision>4</cp:revision>
  <dcterms:created xsi:type="dcterms:W3CDTF">2024-02-19T12:01:00Z</dcterms:created>
  <dcterms:modified xsi:type="dcterms:W3CDTF">2024-02-21T07:22:00Z</dcterms:modified>
</cp:coreProperties>
</file>